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E554E" w:rsidRPr="00E6247B" w:rsidTr="000E554E">
        <w:tc>
          <w:tcPr>
            <w:tcW w:w="4785" w:type="dxa"/>
          </w:tcPr>
          <w:p w:rsidR="000E554E" w:rsidRPr="00E6247B" w:rsidRDefault="000E554E" w:rsidP="000E554E">
            <w:pPr>
              <w:spacing w:after="0" w:line="240" w:lineRule="auto"/>
              <w:jc w:val="center"/>
              <w:rPr>
                <w:rFonts w:eastAsia="Calibri"/>
                <w:color w:val="FF0000"/>
                <w:szCs w:val="28"/>
              </w:rPr>
            </w:pPr>
          </w:p>
        </w:tc>
        <w:tc>
          <w:tcPr>
            <w:tcW w:w="4786" w:type="dxa"/>
          </w:tcPr>
          <w:p w:rsidR="000E554E" w:rsidRPr="00E6247B" w:rsidRDefault="000E554E" w:rsidP="000E554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47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Приложение к «Основной</w:t>
            </w:r>
          </w:p>
          <w:p w:rsidR="000E554E" w:rsidRPr="00E6247B" w:rsidRDefault="000E554E" w:rsidP="000E554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47B">
              <w:rPr>
                <w:rFonts w:eastAsia="Calibri"/>
                <w:sz w:val="24"/>
                <w:szCs w:val="24"/>
              </w:rPr>
              <w:t>образовательной программе</w:t>
            </w:r>
          </w:p>
          <w:p w:rsidR="000E554E" w:rsidRPr="00E6247B" w:rsidRDefault="00F11803" w:rsidP="000E554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основного</w:t>
            </w:r>
            <w:r w:rsidR="000E554E" w:rsidRPr="00E6247B">
              <w:rPr>
                <w:rFonts w:eastAsia="Calibri"/>
                <w:sz w:val="24"/>
                <w:szCs w:val="24"/>
              </w:rPr>
              <w:t xml:space="preserve"> общего образования </w:t>
            </w:r>
          </w:p>
          <w:p w:rsidR="000E554E" w:rsidRPr="00E6247B" w:rsidRDefault="000E554E" w:rsidP="000E554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247B">
              <w:rPr>
                <w:rFonts w:eastAsia="Calibri"/>
                <w:sz w:val="24"/>
                <w:szCs w:val="24"/>
              </w:rPr>
              <w:t>МКОУ СОШИ №16»</w:t>
            </w:r>
          </w:p>
          <w:p w:rsidR="000E554E" w:rsidRPr="00E6247B" w:rsidRDefault="000E554E" w:rsidP="000E554E">
            <w:pPr>
              <w:spacing w:after="0" w:line="240" w:lineRule="auto"/>
              <w:rPr>
                <w:rFonts w:eastAsia="Calibri"/>
                <w:color w:val="FF0000"/>
                <w:szCs w:val="28"/>
              </w:rPr>
            </w:pPr>
          </w:p>
        </w:tc>
      </w:tr>
    </w:tbl>
    <w:p w:rsidR="000E554E" w:rsidRPr="00E6247B" w:rsidRDefault="000E554E" w:rsidP="000E554E">
      <w:pPr>
        <w:spacing w:after="0" w:line="360" w:lineRule="auto"/>
        <w:jc w:val="center"/>
        <w:rPr>
          <w:rFonts w:eastAsia="Calibri"/>
          <w:sz w:val="24"/>
          <w:szCs w:val="24"/>
        </w:rPr>
      </w:pPr>
    </w:p>
    <w:p w:rsidR="000E554E" w:rsidRPr="00E6247B" w:rsidRDefault="000E554E" w:rsidP="000E554E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0E554E" w:rsidRPr="00E6247B" w:rsidRDefault="000E554E" w:rsidP="000E554E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0E554E" w:rsidRPr="00E6247B" w:rsidRDefault="000E554E" w:rsidP="000E554E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0E554E" w:rsidRPr="00E6247B" w:rsidRDefault="000E554E" w:rsidP="000E554E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0E554E" w:rsidRPr="00E6247B" w:rsidRDefault="000E554E" w:rsidP="000E554E">
      <w:pPr>
        <w:spacing w:after="0" w:line="240" w:lineRule="auto"/>
        <w:jc w:val="center"/>
        <w:rPr>
          <w:rFonts w:eastAsia="Calibri"/>
          <w:szCs w:val="28"/>
        </w:rPr>
      </w:pPr>
      <w:r w:rsidRPr="00E6247B">
        <w:rPr>
          <w:rFonts w:eastAsia="Calibri"/>
          <w:szCs w:val="28"/>
        </w:rPr>
        <w:t xml:space="preserve"> </w:t>
      </w:r>
    </w:p>
    <w:p w:rsidR="000E554E" w:rsidRPr="00E6247B" w:rsidRDefault="000E554E" w:rsidP="000E554E">
      <w:pPr>
        <w:spacing w:after="0" w:line="240" w:lineRule="auto"/>
        <w:rPr>
          <w:rFonts w:eastAsia="Calibri"/>
          <w:szCs w:val="28"/>
        </w:rPr>
      </w:pPr>
    </w:p>
    <w:p w:rsidR="000E554E" w:rsidRPr="00E6247B" w:rsidRDefault="000E554E" w:rsidP="000E554E">
      <w:pPr>
        <w:spacing w:after="0" w:line="240" w:lineRule="auto"/>
        <w:rPr>
          <w:rFonts w:eastAsia="Calibri"/>
          <w:szCs w:val="28"/>
        </w:rPr>
      </w:pPr>
    </w:p>
    <w:p w:rsidR="000E554E" w:rsidRPr="00E6247B" w:rsidRDefault="000E554E" w:rsidP="000E554E">
      <w:pPr>
        <w:spacing w:after="0" w:line="240" w:lineRule="auto"/>
        <w:rPr>
          <w:rFonts w:eastAsia="Calibri"/>
          <w:szCs w:val="28"/>
        </w:rPr>
      </w:pPr>
    </w:p>
    <w:p w:rsidR="000E554E" w:rsidRPr="00E6247B" w:rsidRDefault="000E554E" w:rsidP="000E554E">
      <w:pPr>
        <w:spacing w:after="0" w:line="240" w:lineRule="auto"/>
        <w:rPr>
          <w:rFonts w:eastAsia="Calibri"/>
          <w:sz w:val="24"/>
          <w:szCs w:val="24"/>
        </w:rPr>
      </w:pPr>
    </w:p>
    <w:p w:rsidR="000E554E" w:rsidRPr="00E6247B" w:rsidRDefault="000E554E" w:rsidP="000E55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0E554E" w:rsidRPr="00E6247B" w:rsidRDefault="000E554E" w:rsidP="000E55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0E554E" w:rsidRPr="00E6247B" w:rsidRDefault="000E554E" w:rsidP="000E5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/>
          <w:bCs/>
          <w:sz w:val="32"/>
          <w:szCs w:val="32"/>
        </w:rPr>
      </w:pPr>
      <w:r w:rsidRPr="00E6247B">
        <w:rPr>
          <w:rFonts w:eastAsia="Calibri"/>
          <w:b/>
          <w:bCs/>
          <w:sz w:val="32"/>
          <w:szCs w:val="32"/>
        </w:rPr>
        <w:t>Рабочая программа</w:t>
      </w:r>
    </w:p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/>
          <w:bCs/>
          <w:sz w:val="32"/>
          <w:szCs w:val="32"/>
        </w:rPr>
      </w:pPr>
      <w:r w:rsidRPr="00E6247B">
        <w:rPr>
          <w:rFonts w:eastAsia="Calibri"/>
          <w:b/>
          <w:bCs/>
          <w:sz w:val="32"/>
          <w:szCs w:val="32"/>
        </w:rPr>
        <w:t>курса внеурочной деятельности</w:t>
      </w:r>
    </w:p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/>
          <w:bCs/>
          <w:sz w:val="32"/>
          <w:szCs w:val="32"/>
        </w:rPr>
      </w:pPr>
      <w:bookmarkStart w:id="0" w:name="_Hlk146800495"/>
      <w:r w:rsidRPr="00E6247B">
        <w:rPr>
          <w:rFonts w:eastAsia="Calibri"/>
          <w:b/>
          <w:bCs/>
          <w:sz w:val="32"/>
          <w:szCs w:val="32"/>
        </w:rPr>
        <w:t>«</w:t>
      </w:r>
      <w:r>
        <w:rPr>
          <w:rFonts w:eastAsia="Calibri"/>
          <w:b/>
          <w:bCs/>
          <w:sz w:val="32"/>
          <w:szCs w:val="32"/>
        </w:rPr>
        <w:t>Разговоры о важном»</w:t>
      </w:r>
      <w:r w:rsidRPr="00E6247B">
        <w:rPr>
          <w:rFonts w:eastAsia="Calibri"/>
          <w:b/>
          <w:bCs/>
          <w:sz w:val="32"/>
          <w:szCs w:val="32"/>
        </w:rPr>
        <w:t>»</w:t>
      </w:r>
    </w:p>
    <w:bookmarkEnd w:id="0"/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/>
          <w:bCs/>
          <w:sz w:val="32"/>
          <w:szCs w:val="32"/>
        </w:rPr>
      </w:pPr>
      <w:r w:rsidRPr="00E6247B">
        <w:rPr>
          <w:rFonts w:eastAsia="Calibri"/>
          <w:b/>
          <w:bCs/>
          <w:sz w:val="32"/>
          <w:szCs w:val="32"/>
        </w:rPr>
        <w:t>для</w:t>
      </w:r>
      <w:r>
        <w:rPr>
          <w:rFonts w:eastAsia="Calibri"/>
          <w:b/>
          <w:bCs/>
          <w:sz w:val="32"/>
          <w:szCs w:val="32"/>
        </w:rPr>
        <w:t xml:space="preserve"> 5-7 классов</w:t>
      </w:r>
    </w:p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/>
          <w:bCs/>
          <w:sz w:val="32"/>
          <w:szCs w:val="32"/>
        </w:rPr>
      </w:pPr>
    </w:p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/>
          <w:bCs/>
          <w:sz w:val="32"/>
          <w:szCs w:val="32"/>
        </w:rPr>
      </w:pPr>
    </w:p>
    <w:p w:rsidR="000E554E" w:rsidRPr="00E6247B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right"/>
        <w:rPr>
          <w:rFonts w:eastAsia="Calibri"/>
          <w:b/>
          <w:bCs/>
          <w:sz w:val="32"/>
          <w:szCs w:val="32"/>
        </w:rPr>
      </w:pPr>
    </w:p>
    <w:p w:rsidR="000E554E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Cs/>
          <w:szCs w:val="32"/>
        </w:rPr>
      </w:pPr>
      <w:r w:rsidRPr="00E6247B">
        <w:rPr>
          <w:rFonts w:eastAsia="Calibri"/>
          <w:bCs/>
          <w:szCs w:val="32"/>
        </w:rPr>
        <w:t xml:space="preserve">                                                                              </w:t>
      </w:r>
    </w:p>
    <w:p w:rsidR="000E554E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Cs/>
          <w:szCs w:val="32"/>
        </w:rPr>
      </w:pPr>
    </w:p>
    <w:p w:rsidR="000E554E" w:rsidRDefault="000E554E" w:rsidP="000E554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eastAsia="Calibri"/>
          <w:bCs/>
          <w:szCs w:val="32"/>
        </w:rPr>
      </w:pPr>
    </w:p>
    <w:p w:rsidR="00F11803" w:rsidRDefault="00F11803" w:rsidP="000E554E">
      <w:pPr>
        <w:pStyle w:val="a3"/>
        <w:ind w:firstLine="0"/>
        <w:jc w:val="center"/>
        <w:rPr>
          <w:b/>
        </w:rPr>
      </w:pPr>
      <w:bookmarkStart w:id="1" w:name="_Toc152794"/>
    </w:p>
    <w:p w:rsidR="00F11803" w:rsidRDefault="00F11803" w:rsidP="000E554E">
      <w:pPr>
        <w:pStyle w:val="a3"/>
        <w:ind w:firstLine="0"/>
        <w:jc w:val="center"/>
        <w:rPr>
          <w:b/>
        </w:rPr>
      </w:pPr>
    </w:p>
    <w:p w:rsidR="00F11803" w:rsidRDefault="00F11803" w:rsidP="000E554E">
      <w:pPr>
        <w:pStyle w:val="a3"/>
        <w:ind w:firstLine="0"/>
        <w:jc w:val="center"/>
        <w:rPr>
          <w:b/>
        </w:rPr>
      </w:pPr>
    </w:p>
    <w:p w:rsidR="00F11803" w:rsidRDefault="00F11803" w:rsidP="000E554E">
      <w:pPr>
        <w:pStyle w:val="a3"/>
        <w:ind w:firstLine="0"/>
        <w:jc w:val="center"/>
        <w:rPr>
          <w:b/>
        </w:rPr>
      </w:pPr>
    </w:p>
    <w:p w:rsidR="00287397" w:rsidRPr="00287397" w:rsidRDefault="00287397" w:rsidP="000E554E">
      <w:pPr>
        <w:pStyle w:val="a3"/>
        <w:ind w:firstLine="0"/>
        <w:jc w:val="center"/>
        <w:rPr>
          <w:b/>
        </w:rPr>
      </w:pPr>
      <w:r w:rsidRPr="00287397">
        <w:rPr>
          <w:b/>
        </w:rPr>
        <w:lastRenderedPageBreak/>
        <w:t>Содержание программы внеурочной</w:t>
      </w:r>
      <w:bookmarkStart w:id="2" w:name="_GoBack"/>
      <w:bookmarkEnd w:id="2"/>
      <w:r w:rsidRPr="00287397">
        <w:rPr>
          <w:b/>
        </w:rPr>
        <w:t xml:space="preserve"> деятельности</w:t>
      </w:r>
      <w:bookmarkEnd w:id="1"/>
    </w:p>
    <w:p w:rsidR="00287397" w:rsidRPr="00287397" w:rsidRDefault="00287397" w:rsidP="000E554E">
      <w:pPr>
        <w:pStyle w:val="a3"/>
        <w:jc w:val="center"/>
        <w:rPr>
          <w:b/>
        </w:rPr>
      </w:pPr>
      <w:r w:rsidRPr="00287397">
        <w:rPr>
          <w:b/>
        </w:rPr>
        <w:t xml:space="preserve">«Разговоры о </w:t>
      </w:r>
      <w:proofErr w:type="gramStart"/>
      <w:r w:rsidRPr="00287397">
        <w:rPr>
          <w:b/>
        </w:rPr>
        <w:t xml:space="preserve">важном» </w:t>
      </w:r>
      <w:r>
        <w:rPr>
          <w:b/>
        </w:rPr>
        <w:t xml:space="preserve"> (</w:t>
      </w:r>
      <w:proofErr w:type="gramEnd"/>
      <w:r>
        <w:rPr>
          <w:b/>
        </w:rPr>
        <w:t>5-7 классы)</w:t>
      </w:r>
    </w:p>
    <w:p w:rsidR="00287397" w:rsidRPr="00287397" w:rsidRDefault="00287397" w:rsidP="00287397">
      <w:pPr>
        <w:pStyle w:val="a3"/>
      </w:pPr>
      <w:r w:rsidRPr="00287397"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287397" w:rsidRPr="00287397" w:rsidRDefault="00287397" w:rsidP="00287397">
      <w:pPr>
        <w:pStyle w:val="a3"/>
      </w:pPr>
      <w:r w:rsidRPr="00287397"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287397" w:rsidRPr="00287397" w:rsidRDefault="00287397" w:rsidP="00287397">
      <w:pPr>
        <w:pStyle w:val="a3"/>
      </w:pPr>
      <w:r w:rsidRPr="00287397"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287397" w:rsidRPr="00287397" w:rsidRDefault="00287397" w:rsidP="00287397">
      <w:pPr>
        <w:pStyle w:val="a3"/>
      </w:pPr>
      <w:r w:rsidRPr="00287397"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287397" w:rsidRPr="00287397" w:rsidRDefault="00287397" w:rsidP="00287397">
      <w:pPr>
        <w:pStyle w:val="a3"/>
      </w:pPr>
      <w:r w:rsidRPr="00287397"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287397" w:rsidRPr="00287397" w:rsidRDefault="00287397" w:rsidP="00287397">
      <w:pPr>
        <w:pStyle w:val="a3"/>
      </w:pPr>
      <w:r w:rsidRPr="00287397"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287397" w:rsidRPr="00287397" w:rsidRDefault="00287397" w:rsidP="00287397">
      <w:pPr>
        <w:pStyle w:val="a3"/>
      </w:pPr>
      <w:r w:rsidRPr="00287397"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287397" w:rsidRPr="00287397" w:rsidRDefault="00287397" w:rsidP="00287397">
      <w:pPr>
        <w:pStyle w:val="a3"/>
      </w:pPr>
      <w:r w:rsidRPr="00287397">
        <w:lastRenderedPageBreak/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287397" w:rsidRPr="00287397" w:rsidRDefault="00287397" w:rsidP="00287397">
      <w:pPr>
        <w:pStyle w:val="a3"/>
      </w:pPr>
      <w:r w:rsidRPr="00287397"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287397" w:rsidRPr="00287397" w:rsidRDefault="00287397" w:rsidP="00287397">
      <w:pPr>
        <w:pStyle w:val="a3"/>
      </w:pPr>
      <w:r w:rsidRPr="00287397"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287397">
        <w:t>цифровизацией</w:t>
      </w:r>
      <w:proofErr w:type="spellEnd"/>
      <w:r w:rsidRPr="00287397">
        <w:t xml:space="preserve"> экономики, движением к технологическому суверенитету. </w:t>
      </w:r>
    </w:p>
    <w:p w:rsidR="00287397" w:rsidRPr="00287397" w:rsidRDefault="00287397" w:rsidP="00287397">
      <w:pPr>
        <w:pStyle w:val="a3"/>
      </w:pPr>
      <w:r w:rsidRPr="00287397"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287397" w:rsidRPr="00287397" w:rsidRDefault="00287397" w:rsidP="00287397">
      <w:pPr>
        <w:pStyle w:val="a3"/>
      </w:pPr>
      <w:r w:rsidRPr="00287397"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287397" w:rsidRPr="00287397" w:rsidRDefault="00287397" w:rsidP="00287397">
      <w:pPr>
        <w:pStyle w:val="a3"/>
      </w:pPr>
      <w:proofErr w:type="spellStart"/>
      <w:r w:rsidRPr="00287397">
        <w:t>Волонтерство</w:t>
      </w:r>
      <w:proofErr w:type="spellEnd"/>
      <w:r w:rsidRPr="00287397"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287397" w:rsidRPr="00287397" w:rsidRDefault="00287397" w:rsidP="00287397">
      <w:pPr>
        <w:pStyle w:val="a3"/>
      </w:pPr>
      <w:r w:rsidRPr="00287397">
        <w:t xml:space="preserve">Севастопольская, сёстры милосердия – история и современность. </w:t>
      </w:r>
    </w:p>
    <w:p w:rsidR="00287397" w:rsidRPr="00287397" w:rsidRDefault="00287397" w:rsidP="00287397">
      <w:pPr>
        <w:pStyle w:val="a3"/>
      </w:pPr>
      <w:r w:rsidRPr="00287397">
        <w:t xml:space="preserve">Россия — страна с героическим прошлым. Современные герои — кто они? </w:t>
      </w:r>
    </w:p>
    <w:p w:rsidR="00287397" w:rsidRPr="00287397" w:rsidRDefault="00287397" w:rsidP="00287397">
      <w:pPr>
        <w:pStyle w:val="a3"/>
      </w:pPr>
      <w:r w:rsidRPr="00287397">
        <w:t xml:space="preserve">Россия начинается с меня? </w:t>
      </w:r>
    </w:p>
    <w:p w:rsidR="00287397" w:rsidRPr="00287397" w:rsidRDefault="00287397" w:rsidP="00287397">
      <w:pPr>
        <w:pStyle w:val="a3"/>
      </w:pPr>
      <w:r w:rsidRPr="00287397"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287397" w:rsidRPr="00287397" w:rsidRDefault="00287397" w:rsidP="00287397">
      <w:pPr>
        <w:pStyle w:val="a3"/>
      </w:pPr>
      <w:r w:rsidRPr="00287397"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287397" w:rsidRPr="00287397" w:rsidRDefault="00287397" w:rsidP="00287397">
      <w:pPr>
        <w:pStyle w:val="a3"/>
      </w:pPr>
      <w:r w:rsidRPr="00287397">
        <w:lastRenderedPageBreak/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287397" w:rsidRPr="00287397" w:rsidRDefault="00287397" w:rsidP="00287397">
      <w:pPr>
        <w:pStyle w:val="a3"/>
      </w:pPr>
      <w:r w:rsidRPr="00287397"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287397" w:rsidRPr="00287397" w:rsidRDefault="00287397" w:rsidP="00287397">
      <w:pPr>
        <w:pStyle w:val="a3"/>
      </w:pPr>
      <w:r w:rsidRPr="00287397"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287397" w:rsidRPr="00287397" w:rsidRDefault="00287397" w:rsidP="00287397">
      <w:pPr>
        <w:pStyle w:val="a3"/>
      </w:pPr>
      <w:r w:rsidRPr="00287397"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287397" w:rsidRPr="00287397" w:rsidRDefault="00287397" w:rsidP="00287397">
      <w:pPr>
        <w:pStyle w:val="a3"/>
      </w:pPr>
      <w:r w:rsidRPr="00287397"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287397" w:rsidRPr="00287397" w:rsidRDefault="00287397" w:rsidP="00287397">
      <w:pPr>
        <w:pStyle w:val="a3"/>
      </w:pPr>
      <w:r w:rsidRPr="00287397"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287397" w:rsidRPr="00287397" w:rsidRDefault="00287397" w:rsidP="00287397">
      <w:pPr>
        <w:pStyle w:val="a3"/>
      </w:pPr>
      <w:r w:rsidRPr="00287397"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6">
        <w:r w:rsidRPr="00287397">
          <w:t xml:space="preserve"> </w:t>
        </w:r>
      </w:hyperlink>
      <w:hyperlink r:id="rId7">
        <w:r w:rsidRPr="00287397">
          <w:t>командующего</w:t>
        </w:r>
      </w:hyperlink>
      <w:hyperlink r:id="rId8">
        <w:r w:rsidRPr="00287397">
          <w:t xml:space="preserve"> </w:t>
        </w:r>
      </w:hyperlink>
      <w:hyperlink r:id="rId9">
        <w:r w:rsidRPr="00287397">
          <w:t>Черноморским флотом</w:t>
        </w:r>
      </w:hyperlink>
      <w:hyperlink r:id="rId10">
        <w:r w:rsidRPr="00287397">
          <w:t xml:space="preserve"> </w:t>
        </w:r>
      </w:hyperlink>
      <w:r w:rsidRPr="00287397">
        <w:t>(1790—</w:t>
      </w:r>
    </w:p>
    <w:p w:rsidR="00287397" w:rsidRPr="00287397" w:rsidRDefault="00287397" w:rsidP="00287397">
      <w:pPr>
        <w:pStyle w:val="a3"/>
      </w:pPr>
      <w:r w:rsidRPr="00287397">
        <w:t>1798); командующего русско-турецкой эскадрой в Средиземном море (1798— 1800),</w:t>
      </w:r>
      <w:hyperlink r:id="rId11">
        <w:r w:rsidRPr="00287397">
          <w:t xml:space="preserve"> </w:t>
        </w:r>
      </w:hyperlink>
      <w:hyperlink r:id="rId12">
        <w:r w:rsidRPr="00287397">
          <w:t>адмирала</w:t>
        </w:r>
      </w:hyperlink>
      <w:r w:rsidRPr="00287397">
        <w:t xml:space="preserve"> (1799) Ф.Ф. Ушакова. </w:t>
      </w:r>
    </w:p>
    <w:p w:rsidR="00287397" w:rsidRPr="00287397" w:rsidRDefault="00287397" w:rsidP="00287397">
      <w:pPr>
        <w:pStyle w:val="a3"/>
      </w:pPr>
      <w:r w:rsidRPr="00287397"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287397" w:rsidRPr="00287397" w:rsidRDefault="00287397" w:rsidP="00287397">
      <w:pPr>
        <w:pStyle w:val="a3"/>
      </w:pPr>
      <w:r w:rsidRPr="00287397"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287397" w:rsidRPr="00287397" w:rsidRDefault="00287397" w:rsidP="00287397">
      <w:pPr>
        <w:pStyle w:val="a3"/>
      </w:pPr>
      <w:r w:rsidRPr="00287397"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287397" w:rsidRPr="00287397" w:rsidRDefault="00287397" w:rsidP="00287397">
      <w:pPr>
        <w:pStyle w:val="a3"/>
      </w:pPr>
      <w:r w:rsidRPr="00287397">
        <w:lastRenderedPageBreak/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287397" w:rsidRPr="00287397" w:rsidRDefault="00287397" w:rsidP="00287397">
      <w:pPr>
        <w:pStyle w:val="a3"/>
      </w:pPr>
      <w:r w:rsidRPr="00287397"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287397" w:rsidRPr="00287397" w:rsidRDefault="00287397" w:rsidP="00287397">
      <w:pPr>
        <w:pStyle w:val="a3"/>
      </w:pPr>
      <w:r w:rsidRPr="00287397"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287397" w:rsidRPr="00287397" w:rsidRDefault="00287397" w:rsidP="00287397">
      <w:pPr>
        <w:pStyle w:val="a3"/>
      </w:pPr>
      <w:r w:rsidRPr="00287397">
        <w:t xml:space="preserve">Главные события в истории покорения космоса. Отечественные </w:t>
      </w:r>
      <w:proofErr w:type="spellStart"/>
      <w:r w:rsidRPr="00287397">
        <w:t>космонавтырекордсмены</w:t>
      </w:r>
      <w:proofErr w:type="spellEnd"/>
      <w:r w:rsidRPr="00287397">
        <w:t xml:space="preserve">. Подготовка к полету — многолетний процесс. </w:t>
      </w:r>
    </w:p>
    <w:p w:rsidR="00287397" w:rsidRPr="00287397" w:rsidRDefault="00287397" w:rsidP="00287397">
      <w:pPr>
        <w:pStyle w:val="a3"/>
      </w:pPr>
      <w:r w:rsidRPr="00287397"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</w:t>
      </w:r>
    </w:p>
    <w:p w:rsidR="00287397" w:rsidRPr="00287397" w:rsidRDefault="00287397" w:rsidP="00287397">
      <w:pPr>
        <w:pStyle w:val="a3"/>
      </w:pPr>
      <w:r w:rsidRPr="00287397">
        <w:t xml:space="preserve">Сюжеты, герои, ситуации из произведений Николая Гоголя актуальны по сей день. </w:t>
      </w:r>
      <w:proofErr w:type="spellStart"/>
      <w:r w:rsidRPr="00287397">
        <w:t>Экологичное</w:t>
      </w:r>
      <w:proofErr w:type="spellEnd"/>
      <w:r w:rsidRPr="00287397"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287397" w:rsidRPr="00287397" w:rsidRDefault="00287397" w:rsidP="00287397">
      <w:pPr>
        <w:pStyle w:val="a3"/>
      </w:pPr>
      <w:r w:rsidRPr="00287397">
        <w:t xml:space="preserve">Соблюдать эко-правила — не так сложно. </w:t>
      </w:r>
    </w:p>
    <w:p w:rsidR="00287397" w:rsidRPr="00287397" w:rsidRDefault="00287397" w:rsidP="00287397">
      <w:pPr>
        <w:pStyle w:val="a3"/>
      </w:pPr>
      <w:r w:rsidRPr="00287397">
        <w:t xml:space="preserve">История Праздника труда. Труд – это право или обязанность человека? </w:t>
      </w:r>
    </w:p>
    <w:p w:rsidR="00287397" w:rsidRPr="00287397" w:rsidRDefault="00287397" w:rsidP="00287397">
      <w:pPr>
        <w:pStyle w:val="a3"/>
      </w:pPr>
      <w:r w:rsidRPr="00287397">
        <w:t xml:space="preserve">Работа мечты. Жизненно важные навыки. </w:t>
      </w:r>
    </w:p>
    <w:p w:rsidR="00287397" w:rsidRPr="00287397" w:rsidRDefault="00287397" w:rsidP="00287397">
      <w:pPr>
        <w:pStyle w:val="a3"/>
      </w:pPr>
      <w:r w:rsidRPr="00287397"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287397" w:rsidRPr="00287397" w:rsidRDefault="00287397" w:rsidP="00287397">
      <w:pPr>
        <w:pStyle w:val="a3"/>
      </w:pPr>
      <w:r w:rsidRPr="00287397"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287397" w:rsidRPr="00287397" w:rsidRDefault="00287397" w:rsidP="00287397">
      <w:pPr>
        <w:pStyle w:val="a3"/>
      </w:pPr>
      <w:r w:rsidRPr="00287397"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287397" w:rsidRPr="00287397" w:rsidRDefault="00287397" w:rsidP="000E554E">
      <w:pPr>
        <w:pStyle w:val="a3"/>
        <w:jc w:val="center"/>
        <w:rPr>
          <w:b/>
        </w:rPr>
      </w:pPr>
      <w:bookmarkStart w:id="3" w:name="_Toc152795"/>
      <w:r w:rsidRPr="00287397">
        <w:rPr>
          <w:b/>
        </w:rPr>
        <w:t>Планируемые результаты освоения курса внеурочной деятельности</w:t>
      </w:r>
      <w:bookmarkEnd w:id="3"/>
    </w:p>
    <w:p w:rsidR="00287397" w:rsidRPr="00287397" w:rsidRDefault="00287397" w:rsidP="00287397">
      <w:pPr>
        <w:pStyle w:val="a3"/>
      </w:pPr>
      <w:r w:rsidRPr="00287397"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287397">
        <w:t>метапредметных</w:t>
      </w:r>
      <w:proofErr w:type="spellEnd"/>
      <w:r w:rsidRPr="00287397">
        <w:t xml:space="preserve"> и предметных образовательных результатов.  </w:t>
      </w:r>
    </w:p>
    <w:p w:rsidR="00287397" w:rsidRPr="00287397" w:rsidRDefault="00287397" w:rsidP="00287397">
      <w:pPr>
        <w:pStyle w:val="a3"/>
      </w:pPr>
      <w:r w:rsidRPr="00287397">
        <w:rPr>
          <w:b/>
          <w:i/>
        </w:rPr>
        <w:t xml:space="preserve"> </w:t>
      </w:r>
      <w:r w:rsidRPr="00287397">
        <w:rPr>
          <w:b/>
          <w:i/>
        </w:rPr>
        <w:tab/>
        <w:t xml:space="preserve"> </w:t>
      </w:r>
    </w:p>
    <w:p w:rsidR="00287397" w:rsidRPr="00287397" w:rsidRDefault="00287397" w:rsidP="00287397">
      <w:pPr>
        <w:pStyle w:val="a3"/>
      </w:pPr>
      <w:r w:rsidRPr="00287397">
        <w:rPr>
          <w:b/>
          <w:i/>
        </w:rPr>
        <w:t xml:space="preserve">Личностные результаты: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lastRenderedPageBreak/>
        <w:t>В сфере гражданского воспитания:</w:t>
      </w:r>
      <w:r w:rsidRPr="00287397"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287397">
        <w:t>волонтерство</w:t>
      </w:r>
      <w:proofErr w:type="spellEnd"/>
      <w:r w:rsidRPr="00287397">
        <w:t xml:space="preserve">, помощь людям, нуждающимся в ней).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патриотического воспитания:</w:t>
      </w:r>
      <w:r w:rsidRPr="00287397"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духовно-нравственного воспитания:</w:t>
      </w:r>
      <w:r w:rsidRPr="00287397"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эстетического воспитания:</w:t>
      </w:r>
      <w:r w:rsidRPr="00287397"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 xml:space="preserve">В сфере физического воспитания: </w:t>
      </w:r>
      <w:r w:rsidRPr="00287397"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 w:rsidRPr="00287397">
        <w:t>интернетсреде</w:t>
      </w:r>
      <w:proofErr w:type="spellEnd"/>
      <w:r w:rsidRPr="00287397"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287397">
        <w:t>сформированность</w:t>
      </w:r>
      <w:proofErr w:type="spellEnd"/>
      <w:r w:rsidRPr="00287397">
        <w:t xml:space="preserve"> навыка рефлексии, признание своего права на ошибку и такого же права другого человека.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трудового воспитания:</w:t>
      </w:r>
      <w:r w:rsidRPr="00287397"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lastRenderedPageBreak/>
        <w:t>В сфере экологического воспитания:</w:t>
      </w:r>
      <w:r w:rsidRPr="00287397"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ценности научного познания:</w:t>
      </w:r>
      <w:r w:rsidRPr="00287397"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адаптации обучающегося к изменяющимся условиям социальной и природной среды:</w:t>
      </w:r>
      <w:r w:rsidRPr="00287397"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287397" w:rsidRPr="00287397" w:rsidRDefault="00287397" w:rsidP="00287397">
      <w:pPr>
        <w:pStyle w:val="a3"/>
      </w:pPr>
      <w:proofErr w:type="spellStart"/>
      <w:r w:rsidRPr="00287397">
        <w:rPr>
          <w:b/>
          <w:i/>
        </w:rPr>
        <w:t>Метапредметные</w:t>
      </w:r>
      <w:proofErr w:type="spellEnd"/>
      <w:r w:rsidRPr="00287397">
        <w:rPr>
          <w:b/>
          <w:i/>
        </w:rPr>
        <w:t xml:space="preserve"> результаты: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овладения универсальными учебными познавательными действиями</w:t>
      </w:r>
      <w:r w:rsidRPr="00287397"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</w:t>
      </w:r>
      <w:r w:rsidRPr="00287397">
        <w:lastRenderedPageBreak/>
        <w:t xml:space="preserve">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овладения универсальными учебными коммуникативными</w:t>
      </w:r>
      <w:r w:rsidRPr="00287397">
        <w:t xml:space="preserve"> </w:t>
      </w:r>
      <w:r w:rsidRPr="00287397">
        <w:rPr>
          <w:i/>
        </w:rPr>
        <w:t xml:space="preserve">действиями: </w:t>
      </w:r>
      <w:r w:rsidRPr="00287397"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В сфере овладения универсальными учебными регулятивными</w:t>
      </w:r>
      <w:r w:rsidRPr="00287397">
        <w:t xml:space="preserve"> </w:t>
      </w:r>
      <w:r w:rsidRPr="00287397">
        <w:rPr>
          <w:i/>
        </w:rPr>
        <w:t>действиями:</w:t>
      </w:r>
      <w:r w:rsidRPr="00287397">
        <w:t xml:space="preserve"> </w:t>
      </w:r>
    </w:p>
    <w:p w:rsidR="00287397" w:rsidRPr="00287397" w:rsidRDefault="00287397" w:rsidP="00287397">
      <w:pPr>
        <w:pStyle w:val="a3"/>
      </w:pPr>
      <w:r w:rsidRPr="00287397"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287397">
        <w:t>самомотивации</w:t>
      </w:r>
      <w:proofErr w:type="spellEnd"/>
      <w:r w:rsidRPr="00287397">
        <w:t xml:space="preserve"> и рефлексии; объяснять причины достижения (</w:t>
      </w:r>
      <w:proofErr w:type="spellStart"/>
      <w:r w:rsidRPr="00287397">
        <w:t>недостижения</w:t>
      </w:r>
      <w:proofErr w:type="spellEnd"/>
      <w:r w:rsidRPr="00287397">
        <w:t xml:space="preserve"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287397" w:rsidRPr="00287397" w:rsidRDefault="00287397" w:rsidP="00287397">
      <w:pPr>
        <w:pStyle w:val="a3"/>
      </w:pPr>
      <w:r w:rsidRPr="00287397">
        <w:rPr>
          <w:b/>
          <w:i/>
        </w:rPr>
        <w:lastRenderedPageBreak/>
        <w:t>Предметные результаты</w:t>
      </w:r>
      <w:r w:rsidRPr="00287397">
        <w:rPr>
          <w:b/>
        </w:rPr>
        <w:t xml:space="preserve"> </w:t>
      </w:r>
      <w:r w:rsidRPr="00287397"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Русский язык:</w:t>
      </w:r>
      <w:r w:rsidRPr="00287397"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 xml:space="preserve">Литература: </w:t>
      </w:r>
      <w:r w:rsidRPr="00287397"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Иностранный язык:</w:t>
      </w:r>
      <w:r w:rsidRPr="00287397">
        <w:t xml:space="preserve"> умение сравнивать, находить сходства и отличия в культуре и традициях народов России и других стран.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Информатика:</w:t>
      </w:r>
      <w:r w:rsidRPr="00287397"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История:</w:t>
      </w:r>
      <w:r w:rsidRPr="00287397"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</w:t>
      </w:r>
      <w:r w:rsidRPr="00287397">
        <w:lastRenderedPageBreak/>
        <w:t xml:space="preserve">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>Обществознание:</w:t>
      </w:r>
      <w:r w:rsidRPr="00287397"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</w:t>
      </w:r>
      <w:r w:rsidRPr="00287397">
        <w:lastRenderedPageBreak/>
        <w:t xml:space="preserve">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287397" w:rsidRPr="00287397" w:rsidRDefault="00287397" w:rsidP="00287397">
      <w:pPr>
        <w:pStyle w:val="a3"/>
      </w:pPr>
      <w:r w:rsidRPr="00287397">
        <w:rPr>
          <w:i/>
        </w:rPr>
        <w:t xml:space="preserve">География: </w:t>
      </w:r>
      <w:r w:rsidRPr="00287397"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287397">
        <w:rPr>
          <w:i/>
        </w:rPr>
        <w:t xml:space="preserve"> </w:t>
      </w:r>
      <w:r w:rsidRPr="00287397"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  <w:bookmarkStart w:id="4" w:name="_Toc152796"/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p w:rsidR="00287397" w:rsidRDefault="00287397" w:rsidP="00287397">
      <w:pPr>
        <w:pStyle w:val="3"/>
        <w:spacing w:after="0"/>
        <w:ind w:left="5017"/>
        <w:rPr>
          <w:rFonts w:ascii="Calibri" w:eastAsia="Calibri" w:hAnsi="Calibri" w:cs="Calibri"/>
          <w:sz w:val="36"/>
        </w:rPr>
      </w:pPr>
    </w:p>
    <w:bookmarkEnd w:id="4"/>
    <w:p w:rsidR="00287397" w:rsidRDefault="00287397" w:rsidP="00287397">
      <w:pPr>
        <w:spacing w:after="0" w:line="259" w:lineRule="auto"/>
        <w:ind w:right="0"/>
        <w:jc w:val="left"/>
        <w:rPr>
          <w:rFonts w:ascii="Calibri" w:eastAsia="Calibri" w:hAnsi="Calibri" w:cs="Calibri"/>
          <w:b/>
          <w:sz w:val="32"/>
        </w:rPr>
      </w:pPr>
    </w:p>
    <w:p w:rsidR="00287397" w:rsidRDefault="00287397" w:rsidP="00287397">
      <w:pPr>
        <w:spacing w:after="0" w:line="259" w:lineRule="auto"/>
        <w:ind w:right="0"/>
        <w:jc w:val="left"/>
        <w:rPr>
          <w:rFonts w:ascii="Calibri" w:eastAsia="Calibri" w:hAnsi="Calibri" w:cs="Calibri"/>
          <w:b/>
          <w:sz w:val="32"/>
        </w:rPr>
      </w:pPr>
    </w:p>
    <w:p w:rsidR="000E554E" w:rsidRPr="002E090A" w:rsidRDefault="00287397" w:rsidP="000E554E">
      <w:pPr>
        <w:spacing w:after="150" w:line="240" w:lineRule="auto"/>
        <w:jc w:val="center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32"/>
        </w:rPr>
        <w:lastRenderedPageBreak/>
        <w:t xml:space="preserve">                 </w:t>
      </w:r>
      <w:r w:rsidR="000E554E" w:rsidRPr="006525CE">
        <w:rPr>
          <w:b/>
          <w:bCs/>
          <w:sz w:val="24"/>
          <w:szCs w:val="24"/>
        </w:rPr>
        <w:t xml:space="preserve">Тематическое планирование 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5561"/>
        <w:gridCol w:w="1716"/>
        <w:gridCol w:w="3790"/>
        <w:gridCol w:w="2427"/>
      </w:tblGrid>
      <w:tr w:rsidR="000E554E" w:rsidRPr="00690D27" w:rsidTr="000E554E">
        <w:trPr>
          <w:trHeight w:val="1484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  <w:r w:rsidRPr="00690D27">
              <w:rPr>
                <w:b/>
                <w:bCs/>
              </w:rPr>
              <w:t>№ п/п.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  <w:r w:rsidRPr="00690D2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  <w:r w:rsidRPr="00690D27">
              <w:rPr>
                <w:b/>
                <w:bCs/>
              </w:rPr>
              <w:t>Кол-во</w:t>
            </w:r>
          </w:p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  <w:r w:rsidRPr="00690D27">
              <w:rPr>
                <w:b/>
                <w:bCs/>
              </w:rPr>
              <w:t>часов, отводимые на освоение тем</w:t>
            </w:r>
          </w:p>
        </w:tc>
        <w:tc>
          <w:tcPr>
            <w:tcW w:w="2551" w:type="dxa"/>
          </w:tcPr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  <w:r w:rsidRPr="00690D27">
              <w:rPr>
                <w:b/>
                <w:bCs/>
              </w:rPr>
              <w:t>Электронные (цифровые) образовательные ресурсы</w:t>
            </w:r>
          </w:p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:rsidR="000E554E" w:rsidRPr="00690D27" w:rsidRDefault="000E554E" w:rsidP="000E554E">
            <w:pPr>
              <w:jc w:val="center"/>
              <w:rPr>
                <w:b/>
                <w:bCs/>
              </w:rPr>
            </w:pPr>
            <w:r w:rsidRPr="00690D27">
              <w:rPr>
                <w:b/>
                <w:bCs/>
              </w:rPr>
              <w:t>Форма проведения занятий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День знаний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 w:val="restart"/>
          </w:tcPr>
          <w:p w:rsidR="000E554E" w:rsidRPr="00690D27" w:rsidRDefault="000E554E" w:rsidP="000E554E">
            <w:pPr>
              <w:jc w:val="center"/>
            </w:pPr>
            <w:r w:rsidRPr="00690D27">
              <w:t>https://razgovor.edsoo.ru/</w:t>
            </w:r>
          </w:p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видеоролика</w:t>
            </w:r>
          </w:p>
        </w:tc>
      </w:tr>
      <w:tr w:rsidR="000E554E" w:rsidRPr="00690D27" w:rsidTr="000E554E">
        <w:trPr>
          <w:trHeight w:val="323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Там, где Россия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ролика, интерактивная викторина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3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Зоя. К 100-летию со дня рождения Зои Космодемьянской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видеоролика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4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Избирательная система России (30 лет ЦИК)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 xml:space="preserve">Беседа, </w:t>
            </w:r>
            <w:r w:rsidR="00CE0CCF">
              <w:t xml:space="preserve">обсуждение ситуаций; </w:t>
            </w:r>
            <w:r w:rsidRPr="00690D27">
              <w:t>прос</w:t>
            </w:r>
            <w:r w:rsidR="00CE0CCF">
              <w:t>мотр видеоролика, интерактивная игра «Выборы»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5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День учителя (советники по воспитанию)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Просмотр видеоролика, дискуссия</w:t>
            </w:r>
          </w:p>
        </w:tc>
      </w:tr>
      <w:tr w:rsidR="000E554E" w:rsidRPr="00690D27" w:rsidTr="000E554E">
        <w:trPr>
          <w:trHeight w:val="73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690D27">
              <w:t>буллинга</w:t>
            </w:r>
            <w:proofErr w:type="spellEnd"/>
            <w:r w:rsidRPr="00690D27">
              <w:t xml:space="preserve">)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 xml:space="preserve">Беседа, игра, </w:t>
            </w:r>
            <w:r w:rsidR="00CE0CCF">
              <w:t xml:space="preserve">Мозговой штурм «Мои </w:t>
            </w:r>
            <w:r w:rsidR="00CE0CCF">
              <w:lastRenderedPageBreak/>
              <w:t xml:space="preserve">правила благополучия», </w:t>
            </w:r>
            <w:r w:rsidRPr="00690D27">
              <w:t>просмотр мультфильмов и фильмов, мастер-класс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7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По ту сторону экрана. 115 лет кино в России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видеоролика</w:t>
            </w:r>
            <w:r w:rsidR="00CE0CCF">
              <w:t>, Игра «Ты – актёр»</w:t>
            </w:r>
          </w:p>
        </w:tc>
      </w:tr>
      <w:tr w:rsidR="000E554E" w:rsidRPr="00690D27" w:rsidTr="000E554E">
        <w:trPr>
          <w:trHeight w:val="37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8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День спецназа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</w:t>
            </w:r>
            <w:r w:rsidR="00CE0CCF">
              <w:t xml:space="preserve">смотр видеоролика, интерактивное задание «Что важнее для </w:t>
            </w:r>
            <w:r w:rsidR="00CE0CCF">
              <w:lastRenderedPageBreak/>
              <w:t xml:space="preserve">спецназа – ум или сила?» </w:t>
            </w:r>
          </w:p>
        </w:tc>
      </w:tr>
      <w:tr w:rsidR="000E554E" w:rsidRPr="00690D27" w:rsidTr="000E554E">
        <w:trPr>
          <w:trHeight w:val="45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9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День народного единства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работа в группах, дискуссия</w:t>
            </w:r>
          </w:p>
        </w:tc>
      </w:tr>
      <w:tr w:rsidR="000E554E" w:rsidRPr="00690D27" w:rsidTr="000E554E">
        <w:trPr>
          <w:trHeight w:val="18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10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Россия: взгляд в будущее. Технологический суверенитет / цифровая экономика / новые профессии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видеоролика, игра-викторина</w:t>
            </w:r>
            <w:r w:rsidR="00CE0CCF">
              <w:t>, интерактивное путешествие</w:t>
            </w:r>
          </w:p>
        </w:tc>
      </w:tr>
      <w:tr w:rsidR="000E554E" w:rsidRPr="00690D27" w:rsidTr="000E554E">
        <w:trPr>
          <w:trHeight w:val="18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11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О взаимоотношениях в семье (День матери)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Игра</w:t>
            </w:r>
            <w:r w:rsidR="00CE0CCF">
              <w:t xml:space="preserve"> «Незаконченное предложение»</w:t>
            </w:r>
            <w:r w:rsidRPr="00690D27">
              <w:t>, беседа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12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Что такое Родина? (региональный и местный компонент)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дискуссия</w:t>
            </w:r>
          </w:p>
        </w:tc>
      </w:tr>
      <w:tr w:rsidR="000E554E" w:rsidRPr="00690D27" w:rsidTr="000E554E">
        <w:trPr>
          <w:trHeight w:val="37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13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Мы вместе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Работа в группах</w:t>
            </w:r>
          </w:p>
        </w:tc>
      </w:tr>
      <w:tr w:rsidR="000E554E" w:rsidRPr="00690D27" w:rsidTr="000E554E">
        <w:trPr>
          <w:trHeight w:val="391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14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Главный закон страны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игра, дискуссия</w:t>
            </w:r>
          </w:p>
        </w:tc>
      </w:tr>
      <w:tr w:rsidR="000E554E" w:rsidRPr="00690D27" w:rsidTr="000E554E">
        <w:trPr>
          <w:trHeight w:val="2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15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Герои нашего времени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дискуссия, игра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Новогодние семейные традиции разных народов России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дискуссия, игра</w:t>
            </w:r>
          </w:p>
        </w:tc>
      </w:tr>
      <w:tr w:rsidR="000E554E" w:rsidRPr="00690D27" w:rsidTr="000E554E">
        <w:trPr>
          <w:trHeight w:val="4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17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От А до Я. 450 лет "Азбуке" Ивана Фёдорова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блиц-опрос, интерактивные задания</w:t>
            </w:r>
          </w:p>
        </w:tc>
      </w:tr>
      <w:tr w:rsidR="000E554E" w:rsidRPr="00690D27" w:rsidTr="000E554E">
        <w:trPr>
          <w:trHeight w:val="537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18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Налоговая грамотность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блиц-опрос, интерактивные задания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19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Непокоренные. 80 лет со дня полного освобождения Ленинграда от фашистской блокады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Блиц-опрос, беседа, работа в парах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20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Союзники России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блиц-опрос, дискуссия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21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190 лет со дня рождения Д. Менделеева. День российской науки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блиц-опрос, работа в группах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22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День первооткрывателя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видеоролика, игра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23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День защитника Отечества. 280 лет со дня рождения Федора Ушакова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дискуссия, работа в парах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24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Как найти свое место в обществе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групповая работа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25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Всемирный фестиваль молодежи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групповая работа, дискуссия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«Первым делом самолеты». О гражданской авиации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просмотр видеоролика, мастер-класс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27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Крым. Путь домой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работа в группах</w:t>
            </w:r>
          </w:p>
        </w:tc>
      </w:tr>
      <w:tr w:rsidR="000E554E" w:rsidRPr="00690D27" w:rsidTr="000E554E">
        <w:trPr>
          <w:trHeight w:val="9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28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Россия - здоровая держава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Дискуссия, групповая работа</w:t>
            </w:r>
          </w:p>
        </w:tc>
      </w:tr>
      <w:tr w:rsidR="000E554E" w:rsidRPr="00690D27" w:rsidTr="000E554E">
        <w:trPr>
          <w:trHeight w:val="31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lastRenderedPageBreak/>
              <w:t>29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Цирк! Цирк! Цирк! (К Международному дню цирка)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 xml:space="preserve">Просмотр видеоролика, беседа, </w:t>
            </w:r>
          </w:p>
        </w:tc>
      </w:tr>
      <w:tr w:rsidR="000E554E" w:rsidRPr="00690D27" w:rsidTr="000E554E">
        <w:trPr>
          <w:trHeight w:val="39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30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«Я вижу Землю! Это так красиво».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 xml:space="preserve">Беседа </w:t>
            </w:r>
          </w:p>
        </w:tc>
      </w:tr>
      <w:tr w:rsidR="000E554E" w:rsidRPr="00690D27" w:rsidTr="000E554E">
        <w:trPr>
          <w:trHeight w:val="36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31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215-летие со дня рождения Н. В. Гоголя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игра, дискуссия</w:t>
            </w:r>
          </w:p>
        </w:tc>
      </w:tr>
      <w:tr w:rsidR="000E554E" w:rsidRPr="00690D27" w:rsidTr="000E554E">
        <w:trPr>
          <w:trHeight w:val="45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32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proofErr w:type="spellStart"/>
            <w:r w:rsidRPr="00690D27">
              <w:t>Экологичное</w:t>
            </w:r>
            <w:proofErr w:type="spellEnd"/>
            <w:r w:rsidRPr="00690D27">
              <w:t xml:space="preserve"> потребление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работа в группах</w:t>
            </w:r>
          </w:p>
        </w:tc>
      </w:tr>
      <w:tr w:rsidR="000E554E" w:rsidRPr="00690D27" w:rsidTr="000E554E">
        <w:trPr>
          <w:trHeight w:val="55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33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 xml:space="preserve">Труд крут!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>Беседа, дискуссия, блиц-опрос</w:t>
            </w:r>
          </w:p>
        </w:tc>
      </w:tr>
      <w:tr w:rsidR="000E554E" w:rsidRPr="00690D27" w:rsidTr="000E554E">
        <w:trPr>
          <w:trHeight w:val="6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34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690D27">
              <w:t>Урок памяти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 w:rsidRPr="00690D27"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 w:rsidRPr="00690D27">
              <w:t xml:space="preserve">Беседа 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>
              <w:lastRenderedPageBreak/>
              <w:t>35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2C10B7">
              <w:t xml:space="preserve">Будь готов! Ко дню детских общественных организаций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r>
              <w:t>Беседа, дискуссия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>
              <w:lastRenderedPageBreak/>
              <w:t>36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>
            <w:r w:rsidRPr="002C10B7">
              <w:t xml:space="preserve">Русский язык. Великий и могучий. 225 со дня рождения А. С. Пушкина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690D27" w:rsidRDefault="000E554E" w:rsidP="000E554E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>
            <w:proofErr w:type="spellStart"/>
            <w:r>
              <w:t>Брейн</w:t>
            </w:r>
            <w:proofErr w:type="spellEnd"/>
            <w:r>
              <w:t>-ринг, беседа, интерактивные занятия</w:t>
            </w:r>
          </w:p>
        </w:tc>
      </w:tr>
      <w:tr w:rsidR="000E554E" w:rsidRPr="00690D27" w:rsidTr="000E554E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690D27" w:rsidRDefault="000E554E" w:rsidP="000E554E"/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554E" w:rsidRPr="002C10B7" w:rsidRDefault="000E554E" w:rsidP="000E554E">
            <w:pPr>
              <w:jc w:val="right"/>
              <w:rPr>
                <w:b/>
                <w:bCs/>
              </w:rPr>
            </w:pPr>
            <w:r w:rsidRPr="002C10B7">
              <w:rPr>
                <w:b/>
                <w:bCs/>
              </w:rPr>
              <w:t>Итого: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4E" w:rsidRPr="002C10B7" w:rsidRDefault="000E554E" w:rsidP="000E554E">
            <w:pPr>
              <w:jc w:val="center"/>
              <w:rPr>
                <w:b/>
                <w:bCs/>
              </w:rPr>
            </w:pPr>
            <w:r w:rsidRPr="002C10B7">
              <w:rPr>
                <w:b/>
                <w:bCs/>
              </w:rPr>
              <w:t>36ч</w:t>
            </w:r>
          </w:p>
        </w:tc>
        <w:tc>
          <w:tcPr>
            <w:tcW w:w="2551" w:type="dxa"/>
            <w:vMerge/>
          </w:tcPr>
          <w:p w:rsidR="000E554E" w:rsidRPr="00690D27" w:rsidRDefault="000E554E" w:rsidP="000E554E"/>
        </w:tc>
        <w:tc>
          <w:tcPr>
            <w:tcW w:w="2549" w:type="dxa"/>
          </w:tcPr>
          <w:p w:rsidR="000E554E" w:rsidRPr="00690D27" w:rsidRDefault="000E554E" w:rsidP="000E554E"/>
        </w:tc>
      </w:tr>
    </w:tbl>
    <w:p w:rsidR="000E554E" w:rsidRPr="0002010A" w:rsidRDefault="000E554E" w:rsidP="000E554E">
      <w:pPr>
        <w:spacing w:after="150" w:line="240" w:lineRule="auto"/>
        <w:rPr>
          <w:sz w:val="21"/>
          <w:szCs w:val="21"/>
        </w:rPr>
      </w:pPr>
    </w:p>
    <w:p w:rsidR="000E554E" w:rsidRPr="0002010A" w:rsidRDefault="000E554E" w:rsidP="000E554E">
      <w:pPr>
        <w:spacing w:after="150" w:line="240" w:lineRule="auto"/>
        <w:rPr>
          <w:sz w:val="21"/>
          <w:szCs w:val="21"/>
        </w:rPr>
      </w:pPr>
    </w:p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0E554E" w:rsidRDefault="000E554E" w:rsidP="000E554E"/>
    <w:p w:rsidR="00CE0CCF" w:rsidRDefault="00CE0CCF" w:rsidP="00287397">
      <w:pPr>
        <w:spacing w:after="0" w:line="259" w:lineRule="auto"/>
        <w:ind w:right="0"/>
        <w:jc w:val="left"/>
        <w:rPr>
          <w:rFonts w:ascii="Calibri" w:eastAsia="Calibri" w:hAnsi="Calibri" w:cs="Calibri"/>
          <w:b/>
          <w:sz w:val="32"/>
        </w:rPr>
      </w:pPr>
    </w:p>
    <w:p w:rsidR="00CE0CCF" w:rsidRDefault="00CE0CCF" w:rsidP="00287397">
      <w:pPr>
        <w:spacing w:after="0" w:line="259" w:lineRule="auto"/>
        <w:ind w:right="0"/>
        <w:jc w:val="left"/>
        <w:rPr>
          <w:rFonts w:ascii="Calibri" w:eastAsia="Calibri" w:hAnsi="Calibri" w:cs="Calibri"/>
          <w:b/>
          <w:sz w:val="32"/>
        </w:rPr>
      </w:pPr>
    </w:p>
    <w:p w:rsidR="000E554E" w:rsidRDefault="00287397" w:rsidP="00287397">
      <w:pPr>
        <w:spacing w:after="0" w:line="259" w:lineRule="auto"/>
        <w:ind w:right="0"/>
        <w:jc w:val="lef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</w:t>
      </w:r>
    </w:p>
    <w:sectPr w:rsidR="000E554E" w:rsidSect="00F11803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03" w:rsidRDefault="00F11803" w:rsidP="00F11803">
      <w:pPr>
        <w:spacing w:after="0" w:line="240" w:lineRule="auto"/>
      </w:pPr>
      <w:r>
        <w:separator/>
      </w:r>
    </w:p>
  </w:endnote>
  <w:endnote w:type="continuationSeparator" w:id="0">
    <w:p w:rsidR="00F11803" w:rsidRDefault="00F11803" w:rsidP="00F1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03" w:rsidRDefault="00F11803" w:rsidP="00F11803">
      <w:pPr>
        <w:spacing w:after="0" w:line="240" w:lineRule="auto"/>
      </w:pPr>
      <w:r>
        <w:separator/>
      </w:r>
    </w:p>
  </w:footnote>
  <w:footnote w:type="continuationSeparator" w:id="0">
    <w:p w:rsidR="00F11803" w:rsidRDefault="00F11803" w:rsidP="00F1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171795"/>
      <w:docPartObj>
        <w:docPartGallery w:val="Page Numbers (Top of Page)"/>
        <w:docPartUnique/>
      </w:docPartObj>
    </w:sdtPr>
    <w:sdtContent>
      <w:p w:rsidR="00F11803" w:rsidRDefault="00F118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11803" w:rsidRDefault="00F118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1"/>
    <w:rsid w:val="00002098"/>
    <w:rsid w:val="00090F10"/>
    <w:rsid w:val="000E554E"/>
    <w:rsid w:val="001625E2"/>
    <w:rsid w:val="00287397"/>
    <w:rsid w:val="004D7224"/>
    <w:rsid w:val="008B0C5B"/>
    <w:rsid w:val="00C11291"/>
    <w:rsid w:val="00CE0CCF"/>
    <w:rsid w:val="00F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1EA5"/>
  <w15:chartTrackingRefBased/>
  <w15:docId w15:val="{598363E4-D3FE-419D-95BE-BF62750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97"/>
    <w:pPr>
      <w:spacing w:after="33" w:line="372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87397"/>
    <w:pPr>
      <w:keepNext/>
      <w:keepLines/>
      <w:spacing w:after="188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739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287397"/>
    <w:pPr>
      <w:spacing w:after="0" w:line="240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2873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C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8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80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СОШИ №16</dc:creator>
  <cp:keywords/>
  <dc:description/>
  <cp:lastModifiedBy>Другой пользователь</cp:lastModifiedBy>
  <cp:revision>4</cp:revision>
  <cp:lastPrinted>2023-09-30T06:04:00Z</cp:lastPrinted>
  <dcterms:created xsi:type="dcterms:W3CDTF">2023-09-30T05:10:00Z</dcterms:created>
  <dcterms:modified xsi:type="dcterms:W3CDTF">2023-10-01T07:29:00Z</dcterms:modified>
</cp:coreProperties>
</file>